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F51F2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6EC78714" w14:textId="77777777" w:rsidR="00F4279D" w:rsidRPr="00A45AB8" w:rsidRDefault="00F4279D" w:rsidP="00F4279D">
      <w:pPr>
        <w:rPr>
          <w:rFonts w:cstheme="minorHAnsi"/>
        </w:rPr>
      </w:pPr>
    </w:p>
    <w:p w14:paraId="7796061E" w14:textId="77777777" w:rsidR="00F4279D" w:rsidRPr="00A45AB8" w:rsidRDefault="00F4279D" w:rsidP="00F4279D">
      <w:pPr>
        <w:rPr>
          <w:rFonts w:cstheme="minorHAnsi"/>
        </w:rPr>
      </w:pPr>
    </w:p>
    <w:p w14:paraId="5175B6D7" w14:textId="77777777" w:rsidR="00F4279D" w:rsidRPr="00A45AB8" w:rsidRDefault="00F4279D" w:rsidP="00F4279D">
      <w:pPr>
        <w:pStyle w:val="Zkladnodstavec"/>
        <w:rPr>
          <w:rFonts w:asciiTheme="minorHAnsi" w:hAnsiTheme="minorHAnsi" w:cstheme="minorHAnsi"/>
        </w:rPr>
      </w:pPr>
    </w:p>
    <w:p w14:paraId="54304DF2" w14:textId="77777777" w:rsidR="00F4279D" w:rsidRDefault="00F4279D" w:rsidP="00F4279D">
      <w:pPr>
        <w:rPr>
          <w:rFonts w:cstheme="minorHAnsi"/>
        </w:rPr>
      </w:pPr>
    </w:p>
    <w:p w14:paraId="5C2B115B" w14:textId="77777777" w:rsidR="00F4279D" w:rsidRPr="00A45AB8" w:rsidRDefault="00F4279D" w:rsidP="00F4279D">
      <w:pPr>
        <w:rPr>
          <w:rFonts w:cstheme="minorHAnsi"/>
        </w:rPr>
      </w:pPr>
    </w:p>
    <w:p w14:paraId="7B45C518" w14:textId="77777777" w:rsidR="00F4279D" w:rsidRPr="00FF5F15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3EA71F48" w14:textId="77777777" w:rsidR="00F4279D" w:rsidRPr="00A45AB8" w:rsidRDefault="00F4279D" w:rsidP="00F4279D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2C67E6D9" w14:textId="77777777" w:rsidR="00F4279D" w:rsidRPr="00A45AB8" w:rsidRDefault="00F4279D" w:rsidP="00F4279D">
      <w:pPr>
        <w:rPr>
          <w:rFonts w:cstheme="minorHAnsi"/>
        </w:rPr>
      </w:pPr>
      <w:bookmarkStart w:id="0" w:name="_Hlk93072247"/>
    </w:p>
    <w:p w14:paraId="290FD692" w14:textId="77777777" w:rsidR="00F4279D" w:rsidRDefault="00F4279D" w:rsidP="00F4279D">
      <w:pPr>
        <w:rPr>
          <w:rFonts w:cstheme="minorHAnsi"/>
        </w:rPr>
      </w:pPr>
    </w:p>
    <w:p w14:paraId="5FA75A4E" w14:textId="77777777" w:rsidR="00F4279D" w:rsidRPr="00A45AB8" w:rsidRDefault="00F4279D" w:rsidP="00F4279D">
      <w:pPr>
        <w:rPr>
          <w:rFonts w:cstheme="minorHAnsi"/>
        </w:rPr>
      </w:pPr>
    </w:p>
    <w:bookmarkEnd w:id="0"/>
    <w:p w14:paraId="3240562D" w14:textId="77777777" w:rsidR="00F4279D" w:rsidRPr="00FF5F15" w:rsidRDefault="00F4279D" w:rsidP="00F4279D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>
        <w:rPr>
          <w:rFonts w:asciiTheme="minorHAnsi" w:hAnsiTheme="minorHAnsi" w:cstheme="minorHAnsi"/>
          <w:caps/>
          <w:sz w:val="40"/>
          <w:szCs w:val="40"/>
        </w:rPr>
        <w:t>19</w:t>
      </w:r>
    </w:p>
    <w:p w14:paraId="6936CF24" w14:textId="77777777" w:rsidR="00F4279D" w:rsidRDefault="00F4279D" w:rsidP="00F4279D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76B58D43" w14:textId="77777777" w:rsidR="00F4279D" w:rsidRDefault="00F4279D" w:rsidP="00F4279D">
      <w:pPr>
        <w:pStyle w:val="vodka"/>
        <w:jc w:val="left"/>
        <w:rPr>
          <w:rFonts w:ascii="Calibri" w:hAnsi="Calibri" w:cs="Calibri"/>
        </w:rPr>
      </w:pPr>
    </w:p>
    <w:p w14:paraId="2DF946D7" w14:textId="77777777" w:rsidR="00F4279D" w:rsidRPr="004348D2" w:rsidRDefault="00F4279D" w:rsidP="00F4279D">
      <w:pPr>
        <w:pStyle w:val="vodka"/>
        <w:jc w:val="left"/>
        <w:rPr>
          <w:b/>
          <w:sz w:val="28"/>
          <w:szCs w:val="28"/>
        </w:rPr>
      </w:pPr>
      <w:r w:rsidRPr="0027007C">
        <w:rPr>
          <w:rFonts w:ascii="Calibri" w:hAnsi="Calibri" w:cs="Calibri"/>
        </w:rPr>
        <w:t>Potvrzení o splnění požadavků/podmínek DNSH</w:t>
      </w:r>
    </w:p>
    <w:p w14:paraId="4F1F778D" w14:textId="77777777" w:rsidR="00F4279D" w:rsidRDefault="00F4279D" w:rsidP="00F4279D">
      <w:pPr>
        <w:pStyle w:val="vodka"/>
        <w:jc w:val="left"/>
        <w:rPr>
          <w:b/>
          <w:sz w:val="28"/>
          <w:szCs w:val="28"/>
        </w:rPr>
      </w:pPr>
    </w:p>
    <w:p w14:paraId="053A4713" w14:textId="77777777" w:rsidR="00F4279D" w:rsidRDefault="00F4279D" w:rsidP="00F4279D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27C55821" w14:textId="77777777" w:rsidR="00F4279D" w:rsidRPr="00E27DB4" w:rsidRDefault="00F4279D" w:rsidP="00F4279D">
      <w:pPr>
        <w:spacing w:before="120" w:after="120"/>
        <w:jc w:val="both"/>
        <w:rPr>
          <w:rFonts w:cstheme="minorHAnsi"/>
          <w:b/>
          <w:bCs/>
        </w:rPr>
      </w:pPr>
      <w:r w:rsidRPr="00E27DB4">
        <w:rPr>
          <w:b/>
          <w:bCs/>
          <w:color w:val="000000" w:themeColor="text1"/>
        </w:rPr>
        <w:t>Tento dokument se může měnit v závislosti na aktuálních požadavcích Evropské komise a MPO-DU.</w:t>
      </w:r>
    </w:p>
    <w:p w14:paraId="1FFC8BA5" w14:textId="75D7E9F2" w:rsidR="00B52303" w:rsidRDefault="00B52303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7736DC86" w14:textId="77777777" w:rsidR="009B105F" w:rsidRPr="00147466" w:rsidRDefault="009B105F" w:rsidP="00650EB1">
      <w:pPr>
        <w:spacing w:before="1" w:line="288" w:lineRule="auto"/>
        <w:ind w:right="3725"/>
        <w:jc w:val="both"/>
        <w:rPr>
          <w:rFonts w:eastAsiaTheme="minorEastAsia" w:cstheme="minorHAnsi"/>
          <w:color w:val="A6A6A6"/>
          <w:sz w:val="40"/>
        </w:rPr>
      </w:pPr>
    </w:p>
    <w:p w14:paraId="58078198" w14:textId="2BFF172E" w:rsidR="00AD47E7" w:rsidRPr="00147466" w:rsidRDefault="00AD47E7" w:rsidP="00AD47E7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</w:t>
      </w:r>
      <w:r w:rsidR="004C3703">
        <w:rPr>
          <w:rFonts w:eastAsiaTheme="minorEastAsia" w:cstheme="minorHAnsi"/>
          <w:color w:val="A6A6A6"/>
          <w:sz w:val="32"/>
        </w:rPr>
        <w:t>2</w:t>
      </w:r>
      <w:r w:rsidRPr="00147466">
        <w:rPr>
          <w:rFonts w:eastAsiaTheme="minorEastAsia" w:cstheme="minorHAnsi"/>
          <w:color w:val="A6A6A6"/>
          <w:sz w:val="32"/>
        </w:rPr>
        <w:t xml:space="preserve">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05174941" w:rsidR="007E67C7" w:rsidRDefault="00AD47E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3D7FBD">
        <w:rPr>
          <w:rFonts w:eastAsiaTheme="minorEastAsia" w:cstheme="minorHAnsi"/>
          <w:color w:val="A6A6A6"/>
          <w:sz w:val="32"/>
        </w:rPr>
        <w:t>10</w:t>
      </w:r>
      <w:r w:rsidR="00E73CC8">
        <w:rPr>
          <w:rFonts w:eastAsiaTheme="minorEastAsia" w:cstheme="minorHAnsi"/>
          <w:color w:val="A6A6A6"/>
          <w:sz w:val="32"/>
        </w:rPr>
        <w:t>.10.2023</w:t>
      </w:r>
    </w:p>
    <w:p w14:paraId="5293D639" w14:textId="37194F2B" w:rsidR="007E67C7" w:rsidRDefault="007E67C7">
      <w:pPr>
        <w:rPr>
          <w:rFonts w:eastAsiaTheme="minorEastAsia" w:cstheme="minorHAnsi"/>
          <w:color w:val="A6A6A6"/>
          <w:sz w:val="32"/>
        </w:rPr>
      </w:pPr>
    </w:p>
    <w:tbl>
      <w:tblPr>
        <w:tblStyle w:val="TableNormal"/>
        <w:tblpPr w:leftFromText="141" w:rightFromText="141" w:vertAnchor="page" w:horzAnchor="margin" w:tblpY="186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2"/>
        <w:gridCol w:w="1336"/>
        <w:gridCol w:w="1324"/>
        <w:gridCol w:w="2336"/>
        <w:gridCol w:w="1782"/>
        <w:gridCol w:w="1472"/>
      </w:tblGrid>
      <w:tr w:rsidR="007E67C7" w:rsidRPr="00223CFF" w14:paraId="31F9E165" w14:textId="77777777" w:rsidTr="007E67C7">
        <w:trPr>
          <w:trHeight w:val="642"/>
        </w:trPr>
        <w:tc>
          <w:tcPr>
            <w:tcW w:w="520" w:type="pct"/>
          </w:tcPr>
          <w:p w14:paraId="0270E4D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809" w:type="pct"/>
          </w:tcPr>
          <w:p w14:paraId="4007FC59" w14:textId="77777777" w:rsidR="007E67C7" w:rsidRPr="0012015A" w:rsidRDefault="007E67C7" w:rsidP="007E67C7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54" w:type="pct"/>
          </w:tcPr>
          <w:p w14:paraId="0D68BFEC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930" w:type="pct"/>
          </w:tcPr>
          <w:p w14:paraId="06978632" w14:textId="77777777" w:rsidR="007E67C7" w:rsidRPr="0012015A" w:rsidRDefault="007E67C7" w:rsidP="007E67C7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2" w:type="pct"/>
          </w:tcPr>
          <w:p w14:paraId="7E03EE3F" w14:textId="77777777" w:rsidR="007E67C7" w:rsidRPr="0012015A" w:rsidRDefault="007E67C7" w:rsidP="007E67C7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95" w:type="pct"/>
          </w:tcPr>
          <w:p w14:paraId="77D7EF07" w14:textId="77777777" w:rsidR="007E67C7" w:rsidRPr="0012015A" w:rsidRDefault="007E67C7" w:rsidP="007E67C7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12015A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7E67C7" w:rsidRPr="00223CFF" w14:paraId="70358F9A" w14:textId="77777777" w:rsidTr="007E67C7">
        <w:trPr>
          <w:trHeight w:val="699"/>
        </w:trPr>
        <w:tc>
          <w:tcPr>
            <w:tcW w:w="520" w:type="pct"/>
          </w:tcPr>
          <w:p w14:paraId="5A48B149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31C6364E" w14:textId="77777777" w:rsidR="007E67C7" w:rsidRPr="0012015A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09" w:type="pct"/>
          </w:tcPr>
          <w:p w14:paraId="1C1E20AF" w14:textId="77777777" w:rsidR="007E67C7" w:rsidRPr="00DA01B9" w:rsidRDefault="007E67C7" w:rsidP="007E67C7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DA01B9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54" w:type="pct"/>
          </w:tcPr>
          <w:p w14:paraId="4AD8A4F4" w14:textId="77777777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930" w:type="pct"/>
          </w:tcPr>
          <w:p w14:paraId="616ED833" w14:textId="0355D068" w:rsidR="007E67C7" w:rsidRPr="0012015A" w:rsidRDefault="007E67C7" w:rsidP="007E67C7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Vložení verze 2.0</w:t>
            </w:r>
            <w:r>
              <w:t xml:space="preserve"> </w:t>
            </w:r>
            <w:r w:rsidRPr="007E67C7">
              <w:rPr>
                <w:rFonts w:asciiTheme="minorHAnsi" w:hAnsiTheme="minorHAnsi" w:cstheme="minorHAnsi"/>
              </w:rPr>
              <w:t>POTVRZENÍ O SPLNĚNÍ POŽADAVKŮ/PODMÍNEK DNSH</w:t>
            </w:r>
            <w:r w:rsidRPr="0012015A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</w:tc>
        <w:tc>
          <w:tcPr>
            <w:tcW w:w="1092" w:type="pct"/>
          </w:tcPr>
          <w:p w14:paraId="74691589" w14:textId="77777777" w:rsidR="007E67C7" w:rsidRPr="0012015A" w:rsidRDefault="007E67C7" w:rsidP="007E67C7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12015A">
              <w:rPr>
                <w:rFonts w:asciiTheme="minorHAnsi" w:hAnsiTheme="minorHAnsi" w:cstheme="minorHAnsi"/>
                <w:lang w:val="cs-CZ"/>
              </w:rPr>
              <w:t>Z důvodu aktualizace požadavků je nahrána nová verze dokumentu.</w:t>
            </w:r>
          </w:p>
        </w:tc>
        <w:tc>
          <w:tcPr>
            <w:tcW w:w="895" w:type="pct"/>
          </w:tcPr>
          <w:p w14:paraId="7E6C1004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 w:rsidRPr="00650EB1">
              <w:rPr>
                <w:rFonts w:asciiTheme="minorHAnsi" w:hAnsiTheme="minorHAnsi" w:cstheme="minorHAnsi"/>
                <w:highlight w:val="yellow"/>
              </w:rPr>
              <w:t>27.9. 2023</w:t>
            </w:r>
          </w:p>
          <w:p w14:paraId="12AF7559" w14:textId="77777777" w:rsidR="007E67C7" w:rsidRPr="0012015A" w:rsidRDefault="007E67C7" w:rsidP="007E67C7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40F4A722" w14:textId="212A52B0" w:rsidR="007E67C7" w:rsidRDefault="007E67C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1CCDE080" w14:textId="59CC90A8" w:rsidR="00AD47E7" w:rsidRPr="00147466" w:rsidRDefault="007E67C7" w:rsidP="009B105F">
      <w:pPr>
        <w:rPr>
          <w:rFonts w:eastAsiaTheme="minorEastAsia" w:cstheme="minorHAnsi"/>
          <w:color w:val="A6A6A6"/>
          <w:sz w:val="32"/>
        </w:rPr>
      </w:pPr>
      <w:r>
        <w:rPr>
          <w:rFonts w:eastAsiaTheme="minorEastAsia" w:cstheme="minorHAnsi"/>
          <w:color w:val="A6A6A6"/>
          <w:sz w:val="32"/>
        </w:rPr>
        <w:br w:type="page"/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do NPO by nemělo vést k významnému poškozování environmentálních cílů, tzv. zásada „do no significant harm“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2E926506" w:rsidR="00373E66" w:rsidRPr="00B52303" w:rsidRDefault="00373E66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Příjemce uvede vyjádření ke všem 6 enviromentálním cílům, včetně zdůvodnění</w:t>
      </w:r>
      <w:r w:rsidR="004C3703">
        <w:rPr>
          <w:rFonts w:ascii="Calibri" w:hAnsi="Calibri" w:cs="Calibri"/>
          <w:b/>
          <w:sz w:val="22"/>
        </w:rPr>
        <w:t xml:space="preserve"> toho</w:t>
      </w:r>
      <w:r w:rsidRPr="00B52303">
        <w:rPr>
          <w:rFonts w:ascii="Calibri" w:hAnsi="Calibri" w:cs="Calibri"/>
          <w:b/>
          <w:sz w:val="22"/>
        </w:rPr>
        <w:t xml:space="preserve">, jaký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je dopad projektu na </w:t>
      </w:r>
      <w:r w:rsidR="004C3703">
        <w:rPr>
          <w:rFonts w:ascii="Calibri" w:hAnsi="Calibri" w:cs="Calibri"/>
          <w:b/>
          <w:sz w:val="22"/>
        </w:rPr>
        <w:t>jednotlivé</w:t>
      </w:r>
      <w:r w:rsidR="00FB4CC1">
        <w:rPr>
          <w:rFonts w:ascii="Calibri" w:hAnsi="Calibri" w:cs="Calibri"/>
          <w:b/>
          <w:sz w:val="22"/>
        </w:rPr>
        <w:t xml:space="preserve"> níže zmíněné</w:t>
      </w:r>
      <w:r w:rsidR="004C3703" w:rsidRPr="00B52303">
        <w:rPr>
          <w:rFonts w:ascii="Calibri" w:hAnsi="Calibri" w:cs="Calibri"/>
          <w:b/>
          <w:sz w:val="22"/>
        </w:rPr>
        <w:t xml:space="preserve"> </w:t>
      </w:r>
      <w:r w:rsidRPr="00B52303">
        <w:rPr>
          <w:rFonts w:ascii="Calibri" w:hAnsi="Calibri" w:cs="Calibri"/>
          <w:b/>
          <w:sz w:val="22"/>
        </w:rPr>
        <w:t>cíle.</w:t>
      </w:r>
      <w:r w:rsidR="0006364C">
        <w:rPr>
          <w:rFonts w:ascii="Calibri" w:hAnsi="Calibri" w:cs="Calibri"/>
          <w:b/>
          <w:sz w:val="22"/>
        </w:rPr>
        <w:t xml:space="preserve"> Žadatel při vyjádření k jednotlivým enviromentálním cílům vychází z přílohy č. 18 Obecných pravidel M</w:t>
      </w:r>
      <w:r w:rsidR="0006364C" w:rsidRPr="0006364C">
        <w:rPr>
          <w:rFonts w:ascii="Calibri" w:hAnsi="Calibri" w:cs="Calibri"/>
          <w:b/>
          <w:sz w:val="22"/>
        </w:rPr>
        <w:t>etodický pokyn pro uplatňování zásady DNSH „významně nepoškozovat“ pro národní plán obnovy 2021-2026</w:t>
      </w:r>
      <w:r w:rsidR="0006364C">
        <w:rPr>
          <w:rFonts w:ascii="Calibri" w:hAnsi="Calibri" w:cs="Calibri"/>
          <w:b/>
          <w:sz w:val="22"/>
        </w:rPr>
        <w:t xml:space="preserve"> a dále z údajů, které příjemce vyplnil při podání žádosti o podporu v K</w:t>
      </w:r>
      <w:r w:rsidR="0006364C" w:rsidRPr="0006364C">
        <w:rPr>
          <w:rFonts w:ascii="Calibri" w:hAnsi="Calibri" w:cs="Calibri"/>
          <w:b/>
          <w:sz w:val="22"/>
        </w:rPr>
        <w:t>ontrolní</w:t>
      </w:r>
      <w:r w:rsidR="0006364C">
        <w:rPr>
          <w:rFonts w:ascii="Calibri" w:hAnsi="Calibri" w:cs="Calibri"/>
          <w:b/>
          <w:sz w:val="22"/>
        </w:rPr>
        <w:t>m</w:t>
      </w:r>
      <w:r w:rsidR="0006364C" w:rsidRPr="0006364C">
        <w:rPr>
          <w:rFonts w:ascii="Calibri" w:hAnsi="Calibri" w:cs="Calibri"/>
          <w:b/>
          <w:sz w:val="22"/>
        </w:rPr>
        <w:t xml:space="preserve"> protokol k zásadě DNSH pro všechny žadatele a příjemce </w:t>
      </w:r>
      <w:r w:rsidR="0006364C">
        <w:rPr>
          <w:rFonts w:ascii="Calibri" w:hAnsi="Calibri" w:cs="Calibri"/>
          <w:b/>
          <w:sz w:val="22"/>
        </w:rPr>
        <w:t>VK</w:t>
      </w:r>
      <w:r w:rsidR="0006364C" w:rsidRPr="0006364C">
        <w:rPr>
          <w:rFonts w:ascii="Calibri" w:hAnsi="Calibri" w:cs="Calibri"/>
          <w:b/>
          <w:sz w:val="22"/>
        </w:rPr>
        <w:t xml:space="preserve"> </w:t>
      </w:r>
      <w:r w:rsidR="00AB26C1">
        <w:rPr>
          <w:rFonts w:ascii="Calibri" w:hAnsi="Calibri" w:cs="Calibri"/>
          <w:b/>
          <w:sz w:val="22"/>
        </w:rPr>
        <w:t xml:space="preserve">NPO </w:t>
      </w:r>
      <w:r w:rsidR="0006364C" w:rsidRPr="0006364C">
        <w:rPr>
          <w:rFonts w:ascii="Calibri" w:hAnsi="Calibri" w:cs="Calibri"/>
          <w:b/>
          <w:sz w:val="22"/>
        </w:rPr>
        <w:t>3.3</w:t>
      </w:r>
      <w:r w:rsidR="0006364C">
        <w:rPr>
          <w:rFonts w:ascii="Calibri" w:hAnsi="Calibri" w:cs="Calibri"/>
          <w:b/>
          <w:sz w:val="22"/>
        </w:rPr>
        <w:t>.</w:t>
      </w:r>
    </w:p>
    <w:p w14:paraId="1B1F995A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b/>
          <w:bCs/>
          <w:sz w:val="22"/>
        </w:rPr>
      </w:pPr>
      <w:r w:rsidRPr="00AB26C1">
        <w:rPr>
          <w:b/>
          <w:bCs/>
          <w:sz w:val="22"/>
          <w:u w:val="single"/>
        </w:rPr>
        <w:t>Zmírňování změny klimatu</w:t>
      </w:r>
    </w:p>
    <w:p w14:paraId="264ACADE" w14:textId="24712AD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zmírňování změny klimatu, pokud vede ke značným emisím skleníkových plynů. 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17E5BFED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16A70F06" w14:textId="77777777" w:rsidR="007375A0" w:rsidRPr="00B52303" w:rsidRDefault="007375A0" w:rsidP="007375A0">
      <w:pPr>
        <w:pStyle w:val="Odstavecseseznamem"/>
        <w:spacing w:before="120" w:line="275" w:lineRule="auto"/>
        <w:ind w:left="720" w:firstLine="0"/>
        <w:rPr>
          <w:sz w:val="22"/>
          <w:u w:val="single"/>
        </w:rPr>
      </w:pPr>
    </w:p>
    <w:p w14:paraId="67A4ABA0" w14:textId="37CB8B2D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Přizpůsobení se změně klimatu</w:t>
      </w:r>
    </w:p>
    <w:p w14:paraId="33591548" w14:textId="1F39DC01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na přizpůsobení, které chrání jednu oblast („osoby, přírodu nebo majetek“), ale zároveň se zvyšují rizika v jiné oblasti.</w:t>
      </w:r>
    </w:p>
    <w:p w14:paraId="7B92442B" w14:textId="3151345B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1"/>
      </w:r>
      <w:r w:rsidR="00F9263D">
        <w:rPr>
          <w:rFonts w:ascii="Calibri" w:hAnsi="Calibri" w:cs="Calibri"/>
          <w:b/>
          <w:sz w:val="22"/>
        </w:rPr>
        <w:t>,</w:t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71DEACE" w14:textId="77777777" w:rsidR="000B130C" w:rsidRDefault="000B130C" w:rsidP="00373E66">
      <w:pPr>
        <w:jc w:val="both"/>
        <w:rPr>
          <w:rFonts w:ascii="Calibri" w:hAnsi="Calibri" w:cs="Calibri"/>
          <w:bCs/>
          <w:sz w:val="22"/>
        </w:rPr>
      </w:pPr>
    </w:p>
    <w:p w14:paraId="354E1DBB" w14:textId="1D54826A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b/>
          <w:bCs/>
          <w:sz w:val="22"/>
          <w:u w:val="single"/>
        </w:rPr>
      </w:pPr>
      <w:r w:rsidRPr="00AB26C1">
        <w:rPr>
          <w:b/>
          <w:bCs/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9B105F">
        <w:rPr>
          <w:rFonts w:ascii="Calibri" w:hAnsi="Calibri" w:cs="Calibri"/>
          <w:sz w:val="22"/>
        </w:rPr>
        <w:t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řeší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58BDD0A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Pořizované vybavení využívající vodu musí mít optimalizovanou spotřebu vody, dvě nejvyšší hodnocení EU Water Label.</w:t>
      </w:r>
      <w:r w:rsidR="001C14E9">
        <w:rPr>
          <w:rStyle w:val="Znakapoznpodarou"/>
          <w:rFonts w:ascii="Calibri" w:hAnsi="Calibri" w:cs="Calibri"/>
          <w:sz w:val="22"/>
        </w:rPr>
        <w:footnoteReference w:id="2"/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0187888D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550361"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  <w:bookmarkStart w:id="1" w:name="_Hlk107329810"/>
          </w:p>
        </w:tc>
      </w:tr>
      <w:bookmarkEnd w:id="1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AB26C1" w:rsidRDefault="00373E66" w:rsidP="00373E66">
      <w:pPr>
        <w:pStyle w:val="Odstavecseseznamem"/>
        <w:numPr>
          <w:ilvl w:val="0"/>
          <w:numId w:val="24"/>
        </w:numPr>
        <w:rPr>
          <w:b/>
          <w:sz w:val="22"/>
        </w:rPr>
      </w:pPr>
      <w:r w:rsidRPr="00AB26C1">
        <w:rPr>
          <w:b/>
          <w:sz w:val="22"/>
          <w:u w:val="single"/>
        </w:rPr>
        <w:t>Oběhové hospodářství včetně předcházení vzniku odpadů a recyklace</w:t>
      </w:r>
    </w:p>
    <w:p w14:paraId="70408013" w14:textId="3EC6A942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na životním prostředí.</w:t>
      </w:r>
    </w:p>
    <w:p w14:paraId="757E3C54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B52303" w:rsidRDefault="00373E66" w:rsidP="00E653FF">
      <w:pPr>
        <w:spacing w:before="240" w:after="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 xml:space="preserve">V souladu s Protokolem EU o nakládání se stavebními a demoličními odpady byl omezen vznik odpadu během výstavby, zohlednili jsme nejlepší dostupné techniky, aby došlo k opětovnému </w:t>
      </w:r>
      <w:r w:rsidRPr="00B52303">
        <w:rPr>
          <w:rFonts w:ascii="Calibri" w:hAnsi="Calibri" w:cs="Calibri"/>
          <w:b/>
          <w:iCs/>
          <w:sz w:val="22"/>
          <w:lang w:eastAsia="cs-CZ"/>
        </w:rPr>
        <w:lastRenderedPageBreak/>
        <w:t>použití a vysoce kvalitní recyklaci selektivním odstraňováním materiálů s využitím dostupných systémů třídění stavebního odpadu.</w:t>
      </w:r>
    </w:p>
    <w:p w14:paraId="765A7C00" w14:textId="1FB59D71" w:rsidR="00373E66" w:rsidRDefault="00373E66" w:rsidP="00E653FF">
      <w:pPr>
        <w:spacing w:before="24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3D195E01" w14:textId="28458802" w:rsidR="00914713" w:rsidRDefault="00914713" w:rsidP="00914713">
      <w:pPr>
        <w:contextualSpacing/>
        <w:rPr>
          <w:rFonts w:ascii="Calibri" w:hAnsi="Calibri" w:cs="Calibri"/>
          <w:b/>
          <w:bCs/>
          <w:sz w:val="22"/>
        </w:rPr>
      </w:pPr>
      <w:r w:rsidRPr="00AB26C1">
        <w:rPr>
          <w:rFonts w:ascii="Calibri" w:hAnsi="Calibri" w:cs="Calibri"/>
          <w:b/>
          <w:bCs/>
          <w:sz w:val="22"/>
        </w:rPr>
        <w:t>Použití dřeva z trvale obhospodařených lesů</w:t>
      </w:r>
      <w:r w:rsidR="009B105F">
        <w:rPr>
          <w:rFonts w:ascii="Calibri" w:hAnsi="Calibri" w:cs="Calibri"/>
          <w:b/>
          <w:bCs/>
          <w:sz w:val="22"/>
        </w:rPr>
        <w:t>:</w:t>
      </w:r>
    </w:p>
    <w:p w14:paraId="1565AAA1" w14:textId="0E7F8A4C" w:rsidR="00914713" w:rsidRPr="009B105F" w:rsidRDefault="00914713" w:rsidP="009B105F">
      <w:pPr>
        <w:spacing w:before="240"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Žadatel potvrzuje, že </w:t>
      </w:r>
      <w:r w:rsidRPr="00D339F5">
        <w:rPr>
          <w:rFonts w:ascii="Calibri" w:hAnsi="Calibri" w:cs="Calibri"/>
          <w:sz w:val="22"/>
        </w:rPr>
        <w:t xml:space="preserve">dřevo používané na stavbě pochází z trvale obhospodařovaných zdrojů, a doklady materiálového složení výrobků použitých na stavbě. </w:t>
      </w:r>
    </w:p>
    <w:p w14:paraId="08540D08" w14:textId="77777777" w:rsidR="00373E66" w:rsidRPr="00B52303" w:rsidRDefault="00373E66" w:rsidP="00373E66">
      <w:pPr>
        <w:spacing w:line="276" w:lineRule="auto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následující dokumentace</w:t>
      </w:r>
    </w:p>
    <w:p w14:paraId="1B84974B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doklady, jak bylo naloženo s odpadem klasifikovaným jako nebezpečný</w:t>
      </w:r>
    </w:p>
    <w:p w14:paraId="60ADE570" w14:textId="77777777" w:rsidR="00914713" w:rsidRPr="009B105F" w:rsidRDefault="00373E66" w:rsidP="00914713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 w:rsidRPr="00B52303">
        <w:rPr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0AA41A75" w14:textId="3D290E09" w:rsidR="00914713" w:rsidRPr="00A835D6" w:rsidRDefault="00914713" w:rsidP="00A835D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>
        <w:rPr>
          <w:iCs/>
          <w:sz w:val="22"/>
          <w:lang w:eastAsia="cs-CZ"/>
        </w:rPr>
        <w:t xml:space="preserve">doklady prokazující využití dřeva z trvale obhospodařených lesů, příjemce dokládá např. </w:t>
      </w:r>
      <w:r w:rsidRPr="009B105F">
        <w:rPr>
          <w:sz w:val="22"/>
        </w:rPr>
        <w:t>certifikát</w:t>
      </w:r>
      <w:r>
        <w:rPr>
          <w:sz w:val="22"/>
        </w:rPr>
        <w:t xml:space="preserve"> P</w:t>
      </w:r>
      <w:r w:rsidRPr="009B105F">
        <w:rPr>
          <w:sz w:val="22"/>
        </w:rPr>
        <w:t>EFC (Programme for the Endorsement of Forest Certification Schemes) nebo FSC (Forest Stewardship Council) nebo je</w:t>
      </w:r>
      <w:r>
        <w:rPr>
          <w:sz w:val="22"/>
        </w:rPr>
        <w:t>ho</w:t>
      </w:r>
      <w:r w:rsidRPr="009B105F">
        <w:rPr>
          <w:sz w:val="22"/>
        </w:rPr>
        <w:t xml:space="preserve"> ekvivalent.</w:t>
      </w:r>
      <w:r>
        <w:rPr>
          <w:rStyle w:val="Znakapoznpodarou"/>
          <w:sz w:val="22"/>
        </w:rPr>
        <w:footnoteReference w:id="3"/>
      </w:r>
    </w:p>
    <w:p w14:paraId="751FFFDA" w14:textId="77777777" w:rsidR="00373E66" w:rsidRPr="00B52303" w:rsidRDefault="00373E66" w:rsidP="00373E66">
      <w:pPr>
        <w:pStyle w:val="Odstavecseseznamem"/>
        <w:widowControl/>
        <w:autoSpaceDE/>
        <w:autoSpaceDN/>
        <w:ind w:left="720" w:firstLine="0"/>
        <w:contextualSpacing/>
        <w:rPr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0BB6B396" w14:textId="10F1E1C2" w:rsidR="00796314" w:rsidRPr="00796314" w:rsidRDefault="00796314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</w:rPr>
      </w:pPr>
      <w:r w:rsidRPr="009B105F">
        <w:rPr>
          <w:b/>
          <w:bCs/>
          <w:sz w:val="22"/>
          <w:u w:val="single"/>
        </w:rPr>
        <w:t>Prevence a omezení znečištění ovzduší, vody nebo půdy</w:t>
      </w:r>
    </w:p>
    <w:p w14:paraId="7716B496" w14:textId="77777777" w:rsidR="00373E66" w:rsidRPr="00B52303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Jsem seznámen se seznamem znečišťujících látek dle Nařízení vlády č. 145/2008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3A693446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</w:t>
      </w:r>
      <w:r w:rsidR="00F4279D">
        <w:rPr>
          <w:rFonts w:ascii="Calibri" w:hAnsi="Calibri" w:cs="Calibri"/>
          <w:bCs/>
          <w:sz w:val="22"/>
        </w:rPr>
        <w:t>:</w:t>
      </w:r>
      <w:r w:rsidRPr="00B52303">
        <w:rPr>
          <w:rFonts w:ascii="Calibri" w:hAnsi="Calibri" w:cs="Calibri"/>
          <w:bCs/>
          <w:sz w:val="22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D47C6E2" w14:textId="663D4D6C" w:rsidR="00373E66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přijatých opatření ke snížení hluku, prachu a emisí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20F740C" w14:textId="77777777" w:rsidTr="00F4279D">
        <w:tc>
          <w:tcPr>
            <w:tcW w:w="9062" w:type="dxa"/>
          </w:tcPr>
          <w:p w14:paraId="2E190CDE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58D00BE3" w14:textId="2738F060" w:rsidR="00F4279D" w:rsidRDefault="00F4279D" w:rsidP="00F4279D">
      <w:pPr>
        <w:spacing w:before="240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Seznam znečišťujících látek</w:t>
      </w:r>
      <w:r>
        <w:rPr>
          <w:rFonts w:ascii="Calibri" w:hAnsi="Calibri" w:cs="Calibri"/>
          <w:bCs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279D" w14:paraId="1F5DF7D9" w14:textId="77777777" w:rsidTr="00F4279D">
        <w:tc>
          <w:tcPr>
            <w:tcW w:w="9062" w:type="dxa"/>
          </w:tcPr>
          <w:p w14:paraId="628B919C" w14:textId="77777777" w:rsidR="00F4279D" w:rsidRDefault="00F4279D" w:rsidP="00F4279D">
            <w:pPr>
              <w:spacing w:before="240"/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4E6A6B4A" w14:textId="77777777" w:rsidR="00F4279D" w:rsidRPr="00B52303" w:rsidRDefault="00F4279D" w:rsidP="009B105F">
      <w:pPr>
        <w:spacing w:before="240"/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9B105F" w:rsidRDefault="00373E66" w:rsidP="00373E66">
      <w:pPr>
        <w:pStyle w:val="Odstavecseseznamem"/>
        <w:numPr>
          <w:ilvl w:val="0"/>
          <w:numId w:val="26"/>
        </w:numPr>
        <w:contextualSpacing/>
        <w:rPr>
          <w:b/>
          <w:bCs/>
          <w:sz w:val="22"/>
          <w:u w:val="single"/>
        </w:rPr>
      </w:pPr>
      <w:r w:rsidRPr="009B105F">
        <w:rPr>
          <w:b/>
          <w:bCs/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6EF0360E" w14:textId="77777777" w:rsidR="00796314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č. 100/2001 Sb., o posuzování vlivů na životní prostředí) a zajistí, že projekt nebude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ve významné míře negativně ovlivňovat předměty ochrany přírody a krajiny.</w:t>
      </w:r>
    </w:p>
    <w:p w14:paraId="4FD1E142" w14:textId="41B4E40B" w:rsidR="00373E66" w:rsidRPr="00B52303" w:rsidRDefault="00796314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796314">
        <w:rPr>
          <w:rFonts w:ascii="Calibri" w:hAnsi="Calibri" w:cs="Calibri"/>
          <w:sz w:val="22"/>
        </w:rPr>
        <w:t xml:space="preserve">Dále žadatel uvede další navržená opatření, která mohou vyplývat z povinných příloh, které jsou přiloženy k samotné žádosti o podporu, např. z protokolu vypracovaného podle </w:t>
      </w:r>
      <w:r w:rsidRPr="009B105F">
        <w:rPr>
          <w:rFonts w:ascii="Calibri" w:hAnsi="Calibri" w:cs="Calibri"/>
          <w:b/>
          <w:bCs/>
          <w:sz w:val="22"/>
        </w:rPr>
        <w:t>Metodiky posuzování staveb z hlediska výskytu obecně, a zvláště chráněných synantropních druhů živočichů</w:t>
      </w:r>
      <w:r w:rsidRPr="00796314">
        <w:rPr>
          <w:rFonts w:ascii="Calibri" w:hAnsi="Calibri" w:cs="Calibri"/>
          <w:sz w:val="22"/>
        </w:rPr>
        <w:t>.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4CC08132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 + Pokud bylo provedeno, doloží příjemce výsledek posouzení vlivu na životní prostředí (EIA), případně výsledek posouzení dle §45i zákona 114/1992 Sb. pro projekty v blízkosti oblastí Natura 2000</w:t>
      </w:r>
      <w:r w:rsidR="00550361">
        <w:rPr>
          <w:rFonts w:ascii="Calibri" w:hAnsi="Calibri" w:cs="Calibri"/>
          <w:sz w:val="22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C2662" w14:textId="77777777" w:rsidR="004156F7" w:rsidRDefault="004156F7" w:rsidP="00CF3CE7">
      <w:pPr>
        <w:spacing w:after="0" w:line="240" w:lineRule="auto"/>
      </w:pPr>
      <w:r>
        <w:separator/>
      </w:r>
    </w:p>
  </w:endnote>
  <w:endnote w:type="continuationSeparator" w:id="0">
    <w:p w14:paraId="57A6F754" w14:textId="77777777" w:rsidR="004156F7" w:rsidRDefault="004156F7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6282888"/>
      <w:docPartObj>
        <w:docPartGallery w:val="Page Numbers (Bottom of Page)"/>
        <w:docPartUnique/>
      </w:docPartObj>
    </w:sdtPr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82E0E" w14:textId="77777777" w:rsidR="004156F7" w:rsidRDefault="004156F7" w:rsidP="00CF3CE7">
      <w:pPr>
        <w:spacing w:after="0" w:line="240" w:lineRule="auto"/>
      </w:pPr>
      <w:r>
        <w:separator/>
      </w:r>
    </w:p>
  </w:footnote>
  <w:footnote w:type="continuationSeparator" w:id="0">
    <w:p w14:paraId="105FE148" w14:textId="77777777" w:rsidR="004156F7" w:rsidRDefault="004156F7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  <w:footnote w:id="2">
    <w:p w14:paraId="11ABB8BB" w14:textId="46F97CC5" w:rsidR="001C14E9" w:rsidRDefault="001C14E9">
      <w:pPr>
        <w:pStyle w:val="Textpoznpodarou"/>
      </w:pPr>
      <w:r>
        <w:rPr>
          <w:rStyle w:val="Znakapoznpodarou"/>
        </w:rPr>
        <w:footnoteRef/>
      </w:r>
      <w:r>
        <w:t xml:space="preserve"> Tuto skutečnost žadatel </w:t>
      </w:r>
      <w:r>
        <w:t>doloží, např. odkazem na certifikát či technický list produktu.</w:t>
      </w:r>
    </w:p>
  </w:footnote>
  <w:footnote w:id="3">
    <w:p w14:paraId="4F9F4FC1" w14:textId="77777777" w:rsidR="00914713" w:rsidRDefault="00914713" w:rsidP="00914713">
      <w:pPr>
        <w:pStyle w:val="Textpoznpodarou"/>
      </w:pPr>
      <w:r>
        <w:rPr>
          <w:rStyle w:val="Znakapoznpodarou"/>
        </w:rPr>
        <w:footnoteRef/>
      </w:r>
      <w:r>
        <w:t xml:space="preserve"> Tuto skutečnost dále dokládá přiložením zmíněných certifikátů.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 w16cid:durableId="1558322146">
    <w:abstractNumId w:val="9"/>
  </w:num>
  <w:num w:numId="2" w16cid:durableId="1769503565">
    <w:abstractNumId w:val="26"/>
  </w:num>
  <w:num w:numId="3" w16cid:durableId="210070292">
    <w:abstractNumId w:val="19"/>
  </w:num>
  <w:num w:numId="4" w16cid:durableId="623736367">
    <w:abstractNumId w:val="8"/>
  </w:num>
  <w:num w:numId="5" w16cid:durableId="1261717914">
    <w:abstractNumId w:val="10"/>
  </w:num>
  <w:num w:numId="6" w16cid:durableId="116603051">
    <w:abstractNumId w:val="32"/>
  </w:num>
  <w:num w:numId="7" w16cid:durableId="237635403">
    <w:abstractNumId w:val="3"/>
  </w:num>
  <w:num w:numId="8" w16cid:durableId="1754277164">
    <w:abstractNumId w:val="17"/>
  </w:num>
  <w:num w:numId="9" w16cid:durableId="1880317400">
    <w:abstractNumId w:val="34"/>
  </w:num>
  <w:num w:numId="10" w16cid:durableId="1024138173">
    <w:abstractNumId w:val="30"/>
  </w:num>
  <w:num w:numId="11" w16cid:durableId="884633985">
    <w:abstractNumId w:val="28"/>
  </w:num>
  <w:num w:numId="12" w16cid:durableId="798299162">
    <w:abstractNumId w:val="36"/>
  </w:num>
  <w:num w:numId="13" w16cid:durableId="1280642996">
    <w:abstractNumId w:val="20"/>
  </w:num>
  <w:num w:numId="14" w16cid:durableId="471364999">
    <w:abstractNumId w:val="11"/>
  </w:num>
  <w:num w:numId="15" w16cid:durableId="456417576">
    <w:abstractNumId w:val="0"/>
  </w:num>
  <w:num w:numId="16" w16cid:durableId="1688554398">
    <w:abstractNumId w:val="16"/>
  </w:num>
  <w:num w:numId="17" w16cid:durableId="1029646629">
    <w:abstractNumId w:val="23"/>
  </w:num>
  <w:num w:numId="18" w16cid:durableId="1195925075">
    <w:abstractNumId w:val="35"/>
  </w:num>
  <w:num w:numId="19" w16cid:durableId="623930350">
    <w:abstractNumId w:val="33"/>
  </w:num>
  <w:num w:numId="20" w16cid:durableId="557477825">
    <w:abstractNumId w:val="12"/>
  </w:num>
  <w:num w:numId="21" w16cid:durableId="707684126">
    <w:abstractNumId w:val="27"/>
  </w:num>
  <w:num w:numId="22" w16cid:durableId="660695429">
    <w:abstractNumId w:val="18"/>
  </w:num>
  <w:num w:numId="23" w16cid:durableId="492376319">
    <w:abstractNumId w:val="2"/>
  </w:num>
  <w:num w:numId="24" w16cid:durableId="1524707715">
    <w:abstractNumId w:val="13"/>
  </w:num>
  <w:num w:numId="25" w16cid:durableId="589317154">
    <w:abstractNumId w:val="31"/>
  </w:num>
  <w:num w:numId="26" w16cid:durableId="1858082815">
    <w:abstractNumId w:val="14"/>
  </w:num>
  <w:num w:numId="27" w16cid:durableId="1714118470">
    <w:abstractNumId w:val="7"/>
  </w:num>
  <w:num w:numId="28" w16cid:durableId="2028172001">
    <w:abstractNumId w:val="4"/>
  </w:num>
  <w:num w:numId="29" w16cid:durableId="2140604628">
    <w:abstractNumId w:val="25"/>
  </w:num>
  <w:num w:numId="30" w16cid:durableId="557278022">
    <w:abstractNumId w:val="1"/>
  </w:num>
  <w:num w:numId="31" w16cid:durableId="1160930101">
    <w:abstractNumId w:val="37"/>
  </w:num>
  <w:num w:numId="32" w16cid:durableId="579027707">
    <w:abstractNumId w:val="6"/>
  </w:num>
  <w:num w:numId="33" w16cid:durableId="2109344872">
    <w:abstractNumId w:val="5"/>
  </w:num>
  <w:num w:numId="34" w16cid:durableId="1598632365">
    <w:abstractNumId w:val="22"/>
  </w:num>
  <w:num w:numId="35" w16cid:durableId="1428696430">
    <w:abstractNumId w:val="21"/>
  </w:num>
  <w:num w:numId="36" w16cid:durableId="1502503039">
    <w:abstractNumId w:val="15"/>
  </w:num>
  <w:num w:numId="37" w16cid:durableId="2133621867">
    <w:abstractNumId w:val="24"/>
  </w:num>
  <w:num w:numId="38" w16cid:durableId="140247985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43AC9"/>
    <w:rsid w:val="0005030D"/>
    <w:rsid w:val="0005330A"/>
    <w:rsid w:val="00055B5B"/>
    <w:rsid w:val="00061051"/>
    <w:rsid w:val="000612D0"/>
    <w:rsid w:val="0006364C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6936"/>
    <w:rsid w:val="000C4208"/>
    <w:rsid w:val="000C5F0E"/>
    <w:rsid w:val="000D03D2"/>
    <w:rsid w:val="000D2CAF"/>
    <w:rsid w:val="000E0A34"/>
    <w:rsid w:val="000E1E1D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14E9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4CFC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43E9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5202"/>
    <w:rsid w:val="003B3DDE"/>
    <w:rsid w:val="003B75A9"/>
    <w:rsid w:val="003D05DF"/>
    <w:rsid w:val="003D7FBD"/>
    <w:rsid w:val="003E365E"/>
    <w:rsid w:val="003E65D5"/>
    <w:rsid w:val="003E67A6"/>
    <w:rsid w:val="003E690F"/>
    <w:rsid w:val="003F2871"/>
    <w:rsid w:val="003F39B1"/>
    <w:rsid w:val="003F6DEB"/>
    <w:rsid w:val="00400105"/>
    <w:rsid w:val="004067DC"/>
    <w:rsid w:val="00407085"/>
    <w:rsid w:val="0040730F"/>
    <w:rsid w:val="004156F7"/>
    <w:rsid w:val="00416012"/>
    <w:rsid w:val="004165FE"/>
    <w:rsid w:val="00417AD1"/>
    <w:rsid w:val="00421498"/>
    <w:rsid w:val="004230C4"/>
    <w:rsid w:val="00431395"/>
    <w:rsid w:val="00432299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3703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0361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0EB1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416B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96314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7C7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4FB4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4713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05F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0EEE"/>
    <w:rsid w:val="00A44136"/>
    <w:rsid w:val="00A4713E"/>
    <w:rsid w:val="00A51D36"/>
    <w:rsid w:val="00A520AD"/>
    <w:rsid w:val="00A537CB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35D6"/>
    <w:rsid w:val="00A84B3A"/>
    <w:rsid w:val="00A87251"/>
    <w:rsid w:val="00A902E6"/>
    <w:rsid w:val="00AA110F"/>
    <w:rsid w:val="00AA67AE"/>
    <w:rsid w:val="00AB26C1"/>
    <w:rsid w:val="00AC427D"/>
    <w:rsid w:val="00AC484F"/>
    <w:rsid w:val="00AC4A29"/>
    <w:rsid w:val="00AC7ADA"/>
    <w:rsid w:val="00AD2B68"/>
    <w:rsid w:val="00AD47E7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2AD0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3CC8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279D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6551"/>
    <w:rsid w:val="00F7758B"/>
    <w:rsid w:val="00F806D7"/>
    <w:rsid w:val="00F9263D"/>
    <w:rsid w:val="00F92AD3"/>
    <w:rsid w:val="00F93FFE"/>
    <w:rsid w:val="00FA2C57"/>
    <w:rsid w:val="00FA55A2"/>
    <w:rsid w:val="00FA7D2F"/>
    <w:rsid w:val="00FB4CC1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279D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 w:line="264" w:lineRule="auto"/>
      <w:jc w:val="center"/>
    </w:pPr>
    <w:rPr>
      <w:rFonts w:ascii="Segoe UI" w:hAnsi="Segoe UI" w:cs="Segoe UI"/>
      <w:b/>
      <w:color w:val="1F3864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F4279D"/>
    <w:rPr>
      <w:rFonts w:ascii="Segoe UI" w:hAnsi="Segoe UI" w:cs="Segoe UI"/>
      <w:b/>
      <w:color w:val="1F3864" w:themeColor="accent1" w:themeShade="80"/>
      <w:sz w:val="48"/>
      <w:szCs w:val="48"/>
      <w:shd w:val="clear" w:color="auto" w:fill="F2F2F2" w:themeFill="background1" w:themeFillShade="F2"/>
    </w:rPr>
  </w:style>
  <w:style w:type="paragraph" w:customStyle="1" w:styleId="Zkladnodstavec">
    <w:name w:val="[Základní odstavec]"/>
    <w:basedOn w:val="Normln"/>
    <w:link w:val="ZkladnodstavecChar"/>
    <w:uiPriority w:val="99"/>
    <w:rsid w:val="00F4279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F4279D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F4279D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F4279D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7E67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E67C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sz w:val="2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1256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Radka Poláčková</cp:lastModifiedBy>
  <cp:revision>2</cp:revision>
  <cp:lastPrinted>2022-06-29T07:31:00Z</cp:lastPrinted>
  <dcterms:created xsi:type="dcterms:W3CDTF">2024-09-27T07:48:00Z</dcterms:created>
  <dcterms:modified xsi:type="dcterms:W3CDTF">2024-09-27T07:48:00Z</dcterms:modified>
</cp:coreProperties>
</file>